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850" w:leftChars="-405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Theme="minorEastAsia" w:hAnsiTheme="minorEastAsia"/>
          <w:b/>
          <w:color w:val="000000" w:themeColor="text1"/>
          <w:sz w:val="40"/>
          <w:szCs w:val="44"/>
        </w:rPr>
        <w:t>《平面设计实践》课程线上学习方案</w:t>
      </w:r>
    </w:p>
    <w:p>
      <w:pPr>
        <w:spacing w:line="360" w:lineRule="auto"/>
        <w:ind w:left="-850" w:leftChars="-405"/>
        <w:rPr>
          <w:rFonts w:asciiTheme="minorEastAsia" w:hAnsiTheme="minorEastAsia"/>
          <w:b/>
          <w:color w:val="000000" w:themeColor="text1"/>
          <w:sz w:val="40"/>
          <w:szCs w:val="44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一、课程基本信息</w:t>
      </w:r>
    </w:p>
    <w:tbl>
      <w:tblPr>
        <w:tblStyle w:val="4"/>
        <w:tblpPr w:leftFromText="180" w:rightFromText="180" w:vertAnchor="text" w:horzAnchor="page" w:tblpX="1600" w:tblpY="339"/>
        <w:tblOverlap w:val="never"/>
        <w:tblW w:w="8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559"/>
        <w:gridCol w:w="1843"/>
        <w:gridCol w:w="37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hint="eastAsia" w:ascii="宋体" w:cs="Tahom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宋体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-20"/>
                <w:sz w:val="24"/>
              </w:rPr>
              <w:t>适用2017版人才培养方案视觉传达设计专业（平面设计方向）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hint="eastAsia" w:ascii="宋体" w:cs="Tahoma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03X1602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320</w:t>
            </w:r>
            <w:r>
              <w:rPr>
                <w:rFonts w:hint="eastAsia" w:ascii="宋体" w:hAnsi="宋体" w:cs="Tahoma"/>
                <w:bCs/>
                <w:sz w:val="24"/>
              </w:rPr>
              <w:t>课时</w:t>
            </w: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Tahoma"/>
                <w:bCs/>
                <w:sz w:val="24"/>
              </w:rPr>
              <w:t>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27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40" w:lineRule="exact"/>
              <w:rPr>
                <w:rFonts w:hint="eastAsia" w:ascii="宋体" w:cs="Tahoma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考试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第六学期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>
      <w:pPr>
        <w:spacing w:line="360" w:lineRule="auto"/>
        <w:ind w:firstLine="645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二、</w:t>
      </w:r>
      <w:r>
        <w:rPr>
          <w:rFonts w:hint="eastAsia" w:ascii="仿宋" w:hAnsi="仿宋" w:eastAsia="仿宋"/>
          <w:b/>
          <w:sz w:val="32"/>
          <w:szCs w:val="32"/>
        </w:rPr>
        <w:t>线上课程学习内容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color w:val="000000" w:themeColor="text1"/>
          <w:sz w:val="28"/>
        </w:rPr>
      </w:pP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</w:rPr>
        <w:t xml:space="preserve">图形设计培训   </w:t>
      </w:r>
      <w:r>
        <w:rPr>
          <w:rFonts w:hint="eastAsia" w:ascii="仿宋" w:hAnsi="仿宋" w:eastAsia="仿宋"/>
          <w:b/>
          <w:color w:val="000000" w:themeColor="text1"/>
          <w:sz w:val="28"/>
        </w:rPr>
        <w:t>40学时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color w:val="000000" w:themeColor="text1"/>
          <w:sz w:val="28"/>
        </w:rPr>
      </w:pP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</w:rPr>
        <w:t xml:space="preserve">第一章 创意思维   </w:t>
      </w:r>
      <w:r>
        <w:rPr>
          <w:rFonts w:hint="eastAsia" w:ascii="仿宋" w:hAnsi="仿宋" w:eastAsia="仿宋"/>
          <w:b/>
          <w:color w:val="000000" w:themeColor="text1"/>
          <w:sz w:val="28"/>
        </w:rPr>
        <w:t>16学时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一、思维概述　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二、思维类型　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三、图形创意思维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四、图形创意思维训练法</w:t>
      </w:r>
    </w:p>
    <w:p>
      <w:pPr>
        <w:spacing w:line="300" w:lineRule="auto"/>
        <w:ind w:firstLine="562" w:firstLineChars="200"/>
        <w:rPr>
          <w:rFonts w:ascii="仿宋" w:hAnsi="仿宋" w:eastAsia="仿宋" w:cs="Tahoma"/>
          <w:b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</w:rPr>
        <w:t xml:space="preserve">第二章　图形的创意设计与表现   </w:t>
      </w:r>
      <w:r>
        <w:rPr>
          <w:rFonts w:hint="eastAsia" w:ascii="仿宋" w:hAnsi="仿宋" w:eastAsia="仿宋"/>
          <w:b/>
          <w:color w:val="000000" w:themeColor="text1"/>
          <w:sz w:val="28"/>
        </w:rPr>
        <w:t>24学时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一、创意概述　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二、图形的创意设计流程　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三、创意与艺术表现手法的关系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四、图形创意的艺术表现手法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color w:val="000000" w:themeColor="text1"/>
          <w:sz w:val="28"/>
        </w:rPr>
      </w:pP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</w:rPr>
        <w:t xml:space="preserve">图形设计培训   </w:t>
      </w:r>
      <w:r>
        <w:rPr>
          <w:rFonts w:hint="eastAsia" w:ascii="仿宋" w:hAnsi="仿宋" w:eastAsia="仿宋"/>
          <w:b/>
          <w:color w:val="000000" w:themeColor="text1"/>
          <w:sz w:val="28"/>
        </w:rPr>
        <w:t>40学时</w:t>
      </w:r>
    </w:p>
    <w:p>
      <w:pPr>
        <w:spacing w:line="300" w:lineRule="auto"/>
        <w:ind w:firstLine="562" w:firstLineChars="200"/>
        <w:rPr>
          <w:rFonts w:ascii="仿宋" w:hAnsi="仿宋" w:eastAsia="仿宋" w:cs="Tahoma"/>
          <w:b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</w:rPr>
        <w:t xml:space="preserve">第一章 字体设计概述与基础   </w:t>
      </w:r>
      <w:r>
        <w:rPr>
          <w:rFonts w:hint="eastAsia" w:ascii="仿宋" w:hAnsi="仿宋" w:eastAsia="仿宋"/>
          <w:b/>
          <w:color w:val="000000" w:themeColor="text1"/>
          <w:sz w:val="28"/>
        </w:rPr>
        <w:t>4学时</w:t>
      </w:r>
    </w:p>
    <w:p>
      <w:pPr>
        <w:spacing w:line="300" w:lineRule="auto"/>
        <w:ind w:firstLine="562" w:firstLineChars="200"/>
        <w:rPr>
          <w:rFonts w:ascii="仿宋" w:hAnsi="仿宋" w:eastAsia="仿宋" w:cs="Tahoma"/>
          <w:b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</w:rPr>
        <w:t xml:space="preserve">第二章 字体设计与训练   </w:t>
      </w:r>
      <w:r>
        <w:rPr>
          <w:rFonts w:hint="eastAsia" w:ascii="仿宋" w:hAnsi="仿宋" w:eastAsia="仿宋"/>
          <w:b/>
          <w:color w:val="000000" w:themeColor="text1"/>
          <w:sz w:val="28"/>
        </w:rPr>
        <w:t>16学时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一、字体设计创意训练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、拉丁字体创意训练</w:t>
      </w:r>
    </w:p>
    <w:p>
      <w:pPr>
        <w:spacing w:line="300" w:lineRule="auto"/>
        <w:ind w:firstLine="562" w:firstLineChars="200"/>
        <w:rPr>
          <w:rFonts w:ascii="仿宋" w:hAnsi="仿宋" w:eastAsia="仿宋" w:cs="Tahoma"/>
          <w:b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</w:rPr>
        <w:t xml:space="preserve">第三章 文字设计   </w:t>
      </w:r>
      <w:r>
        <w:rPr>
          <w:rFonts w:hint="eastAsia" w:ascii="仿宋" w:hAnsi="仿宋" w:eastAsia="仿宋"/>
          <w:b/>
          <w:color w:val="000000" w:themeColor="text1"/>
          <w:sz w:val="28"/>
        </w:rPr>
        <w:t>12学时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一、版式文字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、书体文字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、品牌文字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、特殊文字</w:t>
      </w:r>
    </w:p>
    <w:p>
      <w:pPr>
        <w:spacing w:line="300" w:lineRule="auto"/>
        <w:ind w:firstLine="562" w:firstLineChars="200"/>
        <w:rPr>
          <w:rFonts w:ascii="仿宋" w:hAnsi="仿宋" w:eastAsia="仿宋" w:cs="Tahoma"/>
          <w:b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b/>
          <w:color w:val="000000" w:themeColor="text1"/>
          <w:sz w:val="28"/>
          <w:szCs w:val="28"/>
        </w:rPr>
        <w:t xml:space="preserve">第四章 实际案例分析   </w:t>
      </w:r>
      <w:r>
        <w:rPr>
          <w:rFonts w:hint="eastAsia" w:ascii="仿宋" w:hAnsi="仿宋" w:eastAsia="仿宋"/>
          <w:b/>
          <w:color w:val="000000" w:themeColor="text1"/>
          <w:sz w:val="28"/>
        </w:rPr>
        <w:t>8学时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线上课程学习形式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</w:rPr>
      </w:pPr>
      <w:r>
        <w:rPr>
          <w:rFonts w:hint="eastAsia" w:ascii="仿宋" w:hAnsi="仿宋" w:eastAsia="仿宋" w:cs="宋体"/>
          <w:color w:val="000000" w:themeColor="text1"/>
          <w:sz w:val="28"/>
        </w:rPr>
        <w:t>超星学习通授课，课后QQ线上辅导、答疑。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线上课程安排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1-4周（3月2日——3月27日），20节/周，4节/天。线上教学完成学时：80学时。</w:t>
      </w:r>
    </w:p>
    <w:p>
      <w:pPr>
        <w:spacing w:line="30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线上实践学时采用</w: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>QQ群，线上分组或者一对一进行项目实践的相关文件修改反馈与指导。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五、作业和考核要求</w:t>
      </w:r>
    </w:p>
    <w:p>
      <w:pPr>
        <w:spacing w:line="300" w:lineRule="auto"/>
        <w:ind w:firstLine="560" w:firstLineChars="200"/>
        <w:rPr>
          <w:rFonts w:ascii="仿宋" w:hAnsi="仿宋" w:eastAsia="仿宋" w:cs="Tahoma"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作业一：以抗击“新冠肺炎”疫情为内容开展自主创作，围绕国家权威媒体发布的有关抗疫防疫的政策文件、新闻素材开展内容为抗疫防疫相关知识科普宣传；弘扬正能量，歌颂奋战在抗疫第一线的医务等各行业工作者；围绕抗疫防疫的创新概念设计，如新型防疫口罩、防护服、临时医院等概念设计等内容的艺术创作；围绕疫情对群众生活带来的影响，结合热点事件，放宽角度和视野，创作相关内容。如：“疫情过后的生活状态”，“大学生抗疫十二时辰”，“xx专业在家的一天”，或结合疫情形势围绕专业特点进行创作等。作品形式结合所学专业自定作品形式，例如海报设计、设计方案图文展板、H5等。</w:t>
      </w:r>
    </w:p>
    <w:p>
      <w:pPr>
        <w:spacing w:line="300" w:lineRule="auto"/>
        <w:ind w:left="559" w:leftChars="266" w:firstLine="0" w:firstLineChars="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作业二：完成吉林动画学院双阳校区导视设计——室内图标设计。课外作业：各种国内为赛事。如：海洋大赛、学院奖等。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六、监管方式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 xml:space="preserve">1、线上签到，检验学生在线状态。 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2、线上随机布置小测验，监控学习听讲状态。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七、线上教学、考勤、辅导、答疑形式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1、利用超星学习通进行线上教学，教学期间学生禁言。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2、教师线上随机考勤，检验学生学习状态。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3、根据所学知识点、讨论部分内容，在线完成相关笔记和形成文字记录材料。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4、辅导为学生在群上以接龙形式进行提问，老师统一答疑，对学生上交作品，进行一对一私聊交流。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5872532"/>
    <w:rsid w:val="000251FD"/>
    <w:rsid w:val="000F5B37"/>
    <w:rsid w:val="00306E29"/>
    <w:rsid w:val="00372F15"/>
    <w:rsid w:val="004C7640"/>
    <w:rsid w:val="0065507B"/>
    <w:rsid w:val="006A45ED"/>
    <w:rsid w:val="007051F5"/>
    <w:rsid w:val="007938B8"/>
    <w:rsid w:val="0079676C"/>
    <w:rsid w:val="009E2539"/>
    <w:rsid w:val="00BC7393"/>
    <w:rsid w:val="00C50FE8"/>
    <w:rsid w:val="00C91B98"/>
    <w:rsid w:val="00CA4653"/>
    <w:rsid w:val="00E45B4A"/>
    <w:rsid w:val="00ED4C6B"/>
    <w:rsid w:val="00F547D1"/>
    <w:rsid w:val="06BA000F"/>
    <w:rsid w:val="08DF22BC"/>
    <w:rsid w:val="256669CE"/>
    <w:rsid w:val="569B275C"/>
    <w:rsid w:val="65872532"/>
    <w:rsid w:val="6B19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164</Words>
  <Characters>940</Characters>
  <Lines>7</Lines>
  <Paragraphs>2</Paragraphs>
  <TotalTime>0</TotalTime>
  <ScaleCrop>false</ScaleCrop>
  <LinksUpToDate>false</LinksUpToDate>
  <CharactersWithSpaces>1102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2020-02-19T04:47:00Z</dcterms:created>
  <dc:creator>旬恂</dc:creator>
  <cp:lastModifiedBy>红魔方</cp:lastModifiedBy>
  <dcterms:modified xsi:type="dcterms:W3CDTF">2020-02-28T13:17:23Z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